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523E4EBE" w:rsidR="00735535" w:rsidRDefault="005D2524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 w:rsidR="00B00423">
              <w:t xml:space="preserve">ARM </w:t>
            </w:r>
          </w:p>
        </w:tc>
        <w:tc>
          <w:tcPr>
            <w:tcW w:w="5460" w:type="dxa"/>
          </w:tcPr>
          <w:p w14:paraId="743D69A9" w14:textId="74AD46F9" w:rsidR="00735535" w:rsidRDefault="00BA61DD">
            <w:pPr>
              <w:widowControl w:val="0"/>
              <w:jc w:val="right"/>
              <w:rPr>
                <w:highlight w:val="yellow"/>
                <w:lang w:eastAsia="ko-KR"/>
              </w:rPr>
            </w:pPr>
            <w:r>
              <w:rPr>
                <w:rFonts w:hint="eastAsia"/>
                <w:lang w:eastAsia="ko-KR"/>
              </w:rPr>
              <w:t>ABC</w:t>
            </w:r>
            <w:r w:rsidR="00F4321F" w:rsidRPr="00F4321F">
              <w:t>-</w:t>
            </w:r>
            <w:r>
              <w:rPr>
                <w:rFonts w:hint="eastAsia"/>
                <w:lang w:eastAsia="ko-KR"/>
              </w:rPr>
              <w:t>N.</w:t>
            </w:r>
            <w:proofErr w:type="gramStart"/>
            <w:r>
              <w:rPr>
                <w:rFonts w:hint="eastAsia"/>
                <w:lang w:eastAsia="ko-KR"/>
              </w:rPr>
              <w:t>N.N</w:t>
            </w:r>
            <w:proofErr w:type="gramEnd"/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1A85D2AD" w14:textId="7A45A94C" w:rsidR="00735535" w:rsidRDefault="005D2524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 w:rsidR="00B00423">
              <w:t>All committees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041293D3" w:rsidR="00735535" w:rsidRPr="00F4321F" w:rsidRDefault="00BA61DD">
            <w:pPr>
              <w:widowControl w:val="0"/>
              <w:jc w:val="righ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DD MM YYYY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39A99988" w14:textId="6774982D" w:rsidR="00960360" w:rsidRPr="00960360" w:rsidRDefault="00213AC8" w:rsidP="00960360">
      <w:pPr>
        <w:pStyle w:val="Title"/>
        <w:rPr>
          <w:lang w:eastAsia="ko-KR"/>
        </w:rPr>
      </w:pPr>
      <w:r>
        <w:rPr>
          <w:rFonts w:eastAsia="MS Mincho" w:hint="eastAsia"/>
          <w:lang w:eastAsia="ja-JP"/>
        </w:rPr>
        <w:t xml:space="preserve">Revision of IALA </w:t>
      </w:r>
      <w:r w:rsidR="00B00423">
        <w:rPr>
          <w:rFonts w:eastAsia="MS Mincho"/>
          <w:lang w:eastAsia="ja-JP"/>
        </w:rPr>
        <w:t>N</w:t>
      </w:r>
      <w:r w:rsidR="00412B70">
        <w:rPr>
          <w:rFonts w:eastAsia="MS Mincho"/>
          <w:lang w:eastAsia="ja-JP"/>
        </w:rPr>
        <w:t>AVGUIDE 2027</w:t>
      </w:r>
      <w:r w:rsidR="00B00423">
        <w:rPr>
          <w:rFonts w:eastAsia="MS Mincho"/>
          <w:lang w:eastAsia="ja-JP"/>
        </w:rPr>
        <w:t xml:space="preserve"> edition</w:t>
      </w:r>
      <w:r w:rsidR="00412B70">
        <w:rPr>
          <w:rFonts w:eastAsia="MS Mincho"/>
          <w:lang w:eastAsia="ja-JP"/>
        </w:rPr>
        <w:t xml:space="preserve"> 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0720D908" w14:textId="307D09F8" w:rsidR="00B67EAE" w:rsidRDefault="005A7583" w:rsidP="00B67EAE">
      <w:pPr>
        <w:pStyle w:val="BodyText"/>
      </w:pPr>
      <w:r>
        <w:t xml:space="preserve">In 2023, IALA produced an updated edition of the NAVGUIDE. ARM proposes to provide a comprehensive new edition every 3 years, aligned with the General Assembly cycle. The online version may incorporate or adapt changes at a more rapid </w:t>
      </w:r>
      <w:proofErr w:type="gramStart"/>
      <w:r>
        <w:t>pace,</w:t>
      </w:r>
      <w:proofErr w:type="gramEnd"/>
      <w:r>
        <w:t xml:space="preserve"> however, the printable version will only be made available every 3 years. All committees should </w:t>
      </w:r>
      <w:r w:rsidR="00400FA0">
        <w:rPr>
          <w:rFonts w:eastAsia="MS Mincho" w:hint="eastAsia"/>
          <w:lang w:eastAsia="ja-JP"/>
        </w:rPr>
        <w:t>conside</w:t>
      </w:r>
      <w:r>
        <w:rPr>
          <w:rFonts w:eastAsia="MS Mincho"/>
          <w:lang w:eastAsia="ja-JP"/>
        </w:rPr>
        <w:t>r communicating</w:t>
      </w:r>
      <w:r w:rsidR="00400FA0">
        <w:rPr>
          <w:rFonts w:eastAsia="MS Mincho" w:hint="eastAsia"/>
          <w:lang w:eastAsia="ja-JP"/>
        </w:rPr>
        <w:t xml:space="preserve"> the latest development of relevant technologies</w:t>
      </w:r>
      <w:r>
        <w:rPr>
          <w:rFonts w:eastAsia="MS Mincho"/>
          <w:lang w:eastAsia="ja-JP"/>
        </w:rPr>
        <w:t xml:space="preserve"> through this mechanism. 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35DAE9B9" w14:textId="602E6773" w:rsidR="00735535" w:rsidRDefault="00B67EAE">
      <w:pPr>
        <w:pStyle w:val="BodyText"/>
      </w:pPr>
      <w:r>
        <w:t>The ARM</w:t>
      </w:r>
      <w:r w:rsidR="005D2524">
        <w:t xml:space="preserve"> </w:t>
      </w:r>
      <w:r>
        <w:t>committee</w:t>
      </w:r>
      <w:r w:rsidR="005A7583">
        <w:t xml:space="preserve"> kindly</w:t>
      </w:r>
      <w:r>
        <w:t xml:space="preserve"> request</w:t>
      </w:r>
      <w:r w:rsidR="005A7583">
        <w:t xml:space="preserve">s that all committees </w:t>
      </w:r>
      <w:r>
        <w:t xml:space="preserve">review </w:t>
      </w:r>
      <w:r w:rsidR="00400FA0">
        <w:rPr>
          <w:rFonts w:eastAsia="MS Mincho" w:hint="eastAsia"/>
          <w:lang w:eastAsia="ja-JP"/>
        </w:rPr>
        <w:t>the</w:t>
      </w:r>
      <w:r w:rsidR="005A7583">
        <w:rPr>
          <w:rFonts w:eastAsia="MS Mincho"/>
          <w:lang w:eastAsia="ja-JP"/>
        </w:rPr>
        <w:t xml:space="preserve">ir relevant sections for accuracy and relevant </w:t>
      </w:r>
      <w:proofErr w:type="gramStart"/>
      <w:r w:rsidR="005A7583">
        <w:rPr>
          <w:rFonts w:eastAsia="MS Mincho"/>
          <w:lang w:eastAsia="ja-JP"/>
        </w:rPr>
        <w:t>updates, and</w:t>
      </w:r>
      <w:proofErr w:type="gramEnd"/>
      <w:r w:rsidR="005A7583">
        <w:rPr>
          <w:rFonts w:eastAsia="MS Mincho"/>
          <w:lang w:eastAsia="ja-JP"/>
        </w:rPr>
        <w:t xml:space="preserve"> provide any edits to the 2023 NAVGUIDE edition to ARM for consolidation by ARM 23, October 2026. 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FD319" w14:textId="77777777" w:rsidR="00D34FCE" w:rsidRDefault="00D34FCE">
      <w:r>
        <w:separator/>
      </w:r>
    </w:p>
  </w:endnote>
  <w:endnote w:type="continuationSeparator" w:id="0">
    <w:p w14:paraId="03776B71" w14:textId="77777777" w:rsidR="00D34FCE" w:rsidRDefault="00D3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5D3" w14:textId="4D2BC851" w:rsidR="00735535" w:rsidRDefault="005D2524" w:rsidP="00C51E1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8F4ED" w14:textId="77777777" w:rsidR="00D34FCE" w:rsidRDefault="00D34FCE">
      <w:r>
        <w:separator/>
      </w:r>
    </w:p>
  </w:footnote>
  <w:footnote w:type="continuationSeparator" w:id="0">
    <w:p w14:paraId="7AC2B2D8" w14:textId="77777777" w:rsidR="00D34FCE" w:rsidRDefault="00D34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D3A37" w14:textId="7A594848" w:rsidR="005A7583" w:rsidRDefault="005A758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36F3B5" wp14:editId="2952152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901060782" name="Text Box 2" descr="Unclassified - Non-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0FE4F1" w14:textId="2ACEA4A7" w:rsidR="005A7583" w:rsidRPr="005A7583" w:rsidRDefault="005A7583" w:rsidP="005A7583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5A7583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- Non-Classifié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36F3B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- Non-Classifié" style="position:absolute;left:0;text-align:left;margin-left:-5.0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060FE4F1" w14:textId="2ACEA4A7" w:rsidR="005A7583" w:rsidRPr="005A7583" w:rsidRDefault="005A7583" w:rsidP="005A7583">
                    <w:pPr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5A7583"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- Non-Classifié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0F00" w14:textId="73DCF8D6" w:rsidR="00735535" w:rsidRDefault="005A758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F4312B7" wp14:editId="79BB1F76">
              <wp:simplePos x="723900" y="45720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709482741" name="Text Box 3" descr="Unclassified - Non-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98483B" w14:textId="5E17D8F9" w:rsidR="005A7583" w:rsidRPr="005A7583" w:rsidRDefault="005A7583" w:rsidP="005A7583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5A7583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- Non-Classifié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4312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classified - Non-Classifié" style="position:absolute;left:0;text-align:left;margin-left:-5.0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2598483B" w14:textId="5E17D8F9" w:rsidR="005A7583" w:rsidRPr="005A7583" w:rsidRDefault="005A7583" w:rsidP="005A7583">
                    <w:pPr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5A7583"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- Non-Classifié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D2524"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992F" w14:textId="21460FBF" w:rsidR="00735535" w:rsidRDefault="005A758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D6DBD2" wp14:editId="5C28EFA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42888494" name="Text Box 1" descr="Unclassified - Non-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728C54" w14:textId="787E423C" w:rsidR="005A7583" w:rsidRPr="005A7583" w:rsidRDefault="005A7583" w:rsidP="005A7583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5A7583">
                            <w:rPr>
                              <w:rFonts w:eastAsia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- Non-Classifié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6DB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classified - Non-Classifié" style="position:absolute;left:0;text-align:left;margin-left:-5.0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4F728C54" w14:textId="787E423C" w:rsidR="005A7583" w:rsidRPr="005A7583" w:rsidRDefault="005A7583" w:rsidP="005A7583">
                    <w:pPr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5A7583">
                      <w:rPr>
                        <w:rFonts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- Non-Classifié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D2524"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171037"/>
    <w:rsid w:val="001A7E82"/>
    <w:rsid w:val="00213AC8"/>
    <w:rsid w:val="00215B99"/>
    <w:rsid w:val="00266BC8"/>
    <w:rsid w:val="002A0FCB"/>
    <w:rsid w:val="0032538F"/>
    <w:rsid w:val="00376F88"/>
    <w:rsid w:val="003C051D"/>
    <w:rsid w:val="00400FA0"/>
    <w:rsid w:val="00405CE0"/>
    <w:rsid w:val="00412B70"/>
    <w:rsid w:val="004E667B"/>
    <w:rsid w:val="00511D98"/>
    <w:rsid w:val="005A7583"/>
    <w:rsid w:val="005D2524"/>
    <w:rsid w:val="00610FC3"/>
    <w:rsid w:val="006C1816"/>
    <w:rsid w:val="00735535"/>
    <w:rsid w:val="007E50CA"/>
    <w:rsid w:val="008E6CDC"/>
    <w:rsid w:val="00906D83"/>
    <w:rsid w:val="00960360"/>
    <w:rsid w:val="00A0643F"/>
    <w:rsid w:val="00AA3BDC"/>
    <w:rsid w:val="00AB514C"/>
    <w:rsid w:val="00AC2001"/>
    <w:rsid w:val="00AC5C46"/>
    <w:rsid w:val="00B00423"/>
    <w:rsid w:val="00B67EAE"/>
    <w:rsid w:val="00B91419"/>
    <w:rsid w:val="00BA61DD"/>
    <w:rsid w:val="00BA64F6"/>
    <w:rsid w:val="00BD7941"/>
    <w:rsid w:val="00BF75B6"/>
    <w:rsid w:val="00C51E1E"/>
    <w:rsid w:val="00D17E26"/>
    <w:rsid w:val="00D34FCE"/>
    <w:rsid w:val="00D4778E"/>
    <w:rsid w:val="00D63075"/>
    <w:rsid w:val="00DD4291"/>
    <w:rsid w:val="00E5604E"/>
    <w:rsid w:val="00F4321F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4037408-C27C-433D-9645-65639369904E}"/>
</file>

<file path=customXml/itemProps2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6BF56-7EE5-4DA7-AAB2-C4EC06816C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Trevor Harris</cp:lastModifiedBy>
  <cp:revision>2</cp:revision>
  <cp:lastPrinted>2023-09-20T09:59:00Z</cp:lastPrinted>
  <dcterms:created xsi:type="dcterms:W3CDTF">2025-10-21T13:35:00Z</dcterms:created>
  <dcterms:modified xsi:type="dcterms:W3CDTF">2025-10-21T13:35:00Z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lassificationContentMarkingHeaderShapeIds">
    <vt:lpwstr>28e6d2e,714fe2ae,65e4a2f5</vt:lpwstr>
  </property>
  <property fmtid="{D5CDD505-2E9C-101B-9397-08002B2CF9AE}" pid="10" name="ClassificationContentMarkingHeaderFontProps">
    <vt:lpwstr>#000000,12,Calibri</vt:lpwstr>
  </property>
  <property fmtid="{D5CDD505-2E9C-101B-9397-08002B2CF9AE}" pid="11" name="ClassificationContentMarkingHeaderText">
    <vt:lpwstr>Unclassified - Non-Classifié</vt:lpwstr>
  </property>
  <property fmtid="{D5CDD505-2E9C-101B-9397-08002B2CF9AE}" pid="12" name="MSIP_Label_4e6cdb53-fd15-486d-84de-c510e3a62203_Enabled">
    <vt:lpwstr>true</vt:lpwstr>
  </property>
  <property fmtid="{D5CDD505-2E9C-101B-9397-08002B2CF9AE}" pid="13" name="MSIP_Label_4e6cdb53-fd15-486d-84de-c510e3a62203_SetDate">
    <vt:lpwstr>2025-10-21T13:16:03Z</vt:lpwstr>
  </property>
  <property fmtid="{D5CDD505-2E9C-101B-9397-08002B2CF9AE}" pid="14" name="MSIP_Label_4e6cdb53-fd15-486d-84de-c510e3a62203_Method">
    <vt:lpwstr>Standard</vt:lpwstr>
  </property>
  <property fmtid="{D5CDD505-2E9C-101B-9397-08002B2CF9AE}" pid="15" name="MSIP_Label_4e6cdb53-fd15-486d-84de-c510e3a62203_Name">
    <vt:lpwstr>UNCLASSIFIED - NON-CLASSIFIÉ</vt:lpwstr>
  </property>
  <property fmtid="{D5CDD505-2E9C-101B-9397-08002B2CF9AE}" pid="16" name="MSIP_Label_4e6cdb53-fd15-486d-84de-c510e3a62203_SiteId">
    <vt:lpwstr>1594fdae-a1d9-4405-915d-011467234338</vt:lpwstr>
  </property>
  <property fmtid="{D5CDD505-2E9C-101B-9397-08002B2CF9AE}" pid="17" name="MSIP_Label_4e6cdb53-fd15-486d-84de-c510e3a62203_ActionId">
    <vt:lpwstr>846c610c-28d6-4daa-9645-8ad44c99668c</vt:lpwstr>
  </property>
  <property fmtid="{D5CDD505-2E9C-101B-9397-08002B2CF9AE}" pid="18" name="MSIP_Label_4e6cdb53-fd15-486d-84de-c510e3a62203_ContentBits">
    <vt:lpwstr>1</vt:lpwstr>
  </property>
  <property fmtid="{D5CDD505-2E9C-101B-9397-08002B2CF9AE}" pid="19" name="ContentTypeId">
    <vt:lpwstr>0x010100FB4C6AB7F4ADAA4ABC48D93214FE8FD2</vt:lpwstr>
  </property>
</Properties>
</file>